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C9" w:rsidRPr="00C565DB" w:rsidRDefault="007202C9" w:rsidP="0050069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o-RO"/>
        </w:rPr>
      </w:pPr>
      <w:r w:rsidRPr="00C565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o-RO"/>
        </w:rPr>
        <w:t>Programul de Enzimologie si semnalizare celulara</w:t>
      </w:r>
    </w:p>
    <w:p w:rsidR="007202C9" w:rsidRDefault="007202C9" w:rsidP="00C565D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Dr. Stefan Szedlacsek</w:t>
      </w:r>
    </w:p>
    <w:p w:rsidR="00500690" w:rsidRDefault="00500690" w:rsidP="0050069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Bibliografie </w:t>
      </w:r>
    </w:p>
    <w:p w:rsidR="00500690" w:rsidRDefault="00500690" w:rsidP="005006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Lehninger principles of biochemistry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David L. Nelson, Michael M. Cox. </w:t>
      </w:r>
      <w:r>
        <w:rPr>
          <w:rFonts w:ascii="Times New Roman" w:eastAsia="Times New Roman" w:hAnsi="Times New Roman" w:cs="Times New Roman"/>
          <w:bCs/>
          <w:i/>
          <w:color w:val="392529"/>
          <w:sz w:val="24"/>
          <w:szCs w:val="24"/>
          <w:lang w:eastAsia="ro-RO"/>
        </w:rPr>
        <w:t>New York, W.H. Freeman</w:t>
      </w:r>
    </w:p>
    <w:p w:rsidR="00500690" w:rsidRDefault="00500690" w:rsidP="00500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00690" w:rsidRDefault="00500690" w:rsidP="00500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Capitolele:</w:t>
      </w:r>
    </w:p>
    <w:p w:rsidR="00500690" w:rsidRDefault="00500690" w:rsidP="00500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00690" w:rsidRDefault="00500690" w:rsidP="00500690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ab/>
        <w:t>Amino Acids, Peptides, and Proteins</w:t>
      </w:r>
    </w:p>
    <w:p w:rsidR="00500690" w:rsidRDefault="00500690" w:rsidP="00500690">
      <w:pPr>
        <w:shd w:val="clear" w:color="auto" w:fill="FFFFFF"/>
        <w:tabs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ab/>
        <w:t>The Three-Dimensional Structure of Proteins</w:t>
      </w:r>
    </w:p>
    <w:p w:rsidR="00500690" w:rsidRDefault="00500690" w:rsidP="00500690">
      <w:pPr>
        <w:shd w:val="clear" w:color="auto" w:fill="FFFFFF"/>
        <w:tabs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ab/>
        <w:t>Enzymes</w:t>
      </w:r>
    </w:p>
    <w:p w:rsidR="00500690" w:rsidRDefault="00500690" w:rsidP="00500690">
      <w:pPr>
        <w:shd w:val="clear" w:color="auto" w:fill="FFFFFF"/>
        <w:tabs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8.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ab/>
        <w:t>Nucleotides and Nucleic Acids</w:t>
      </w:r>
    </w:p>
    <w:p w:rsidR="00500690" w:rsidRDefault="00500690" w:rsidP="00500690">
      <w:pPr>
        <w:shd w:val="clear" w:color="auto" w:fill="FFFFFF"/>
        <w:tabs>
          <w:tab w:val="left" w:pos="426"/>
          <w:tab w:val="left" w:pos="709"/>
        </w:tabs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9.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ab/>
        <w:t>DNA-Based Information Technologies</w:t>
      </w:r>
    </w:p>
    <w:p w:rsidR="00500690" w:rsidRDefault="00500690" w:rsidP="005006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9.1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ab/>
        <w:t>DNA Cloning: The Basics</w:t>
      </w:r>
    </w:p>
    <w:p w:rsidR="00500690" w:rsidRDefault="00500690" w:rsidP="00500690">
      <w:pPr>
        <w:shd w:val="clear" w:color="auto" w:fill="FFFFFF"/>
        <w:tabs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12.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ab/>
        <w:t>Biosignaling</w:t>
      </w:r>
    </w:p>
    <w:p w:rsidR="00500690" w:rsidRDefault="00500690" w:rsidP="00500690">
      <w:pPr>
        <w:shd w:val="clear" w:color="auto" w:fill="FFFFFF"/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12.1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ab/>
        <w:t>General Features of Signal Transduction</w:t>
      </w:r>
    </w:p>
    <w:p w:rsidR="00500690" w:rsidRDefault="00500690" w:rsidP="00500690">
      <w:pPr>
        <w:shd w:val="clear" w:color="auto" w:fill="FFFFFF"/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12.3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ab/>
        <w:t>Receptor Tyrosine Kinases</w:t>
      </w:r>
    </w:p>
    <w:p w:rsidR="00ED0B89" w:rsidRDefault="00ED0B89">
      <w:bookmarkStart w:id="0" w:name="_GoBack"/>
      <w:bookmarkEnd w:id="0"/>
    </w:p>
    <w:sectPr w:rsidR="00ED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90"/>
    <w:rsid w:val="0019456B"/>
    <w:rsid w:val="00500690"/>
    <w:rsid w:val="007202C9"/>
    <w:rsid w:val="00C565DB"/>
    <w:rsid w:val="00E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Trif</dc:creator>
  <cp:lastModifiedBy>Mihaela Trif</cp:lastModifiedBy>
  <cp:revision>3</cp:revision>
  <dcterms:created xsi:type="dcterms:W3CDTF">2019-08-12T11:24:00Z</dcterms:created>
  <dcterms:modified xsi:type="dcterms:W3CDTF">2019-08-12T11:41:00Z</dcterms:modified>
</cp:coreProperties>
</file>